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9DF3" w14:textId="20EEC7B0" w:rsidR="00A97FCA" w:rsidRPr="00D509DC" w:rsidRDefault="00787359" w:rsidP="00787359">
      <w:pPr>
        <w:jc w:val="center"/>
        <w:rPr>
          <w:b/>
          <w:bCs/>
          <w:sz w:val="28"/>
          <w:szCs w:val="28"/>
          <w:u w:val="single"/>
        </w:rPr>
      </w:pPr>
      <w:r w:rsidRPr="00D509DC">
        <w:rPr>
          <w:b/>
          <w:bCs/>
          <w:sz w:val="28"/>
          <w:szCs w:val="28"/>
          <w:u w:val="single"/>
        </w:rPr>
        <w:t>Midterm</w:t>
      </w:r>
      <w:r w:rsidR="003608B8" w:rsidRPr="00D509DC">
        <w:rPr>
          <w:b/>
          <w:bCs/>
          <w:sz w:val="28"/>
          <w:szCs w:val="28"/>
          <w:u w:val="single"/>
        </w:rPr>
        <w:t xml:space="preserve"> Study Guide</w:t>
      </w:r>
    </w:p>
    <w:p w14:paraId="4CCF1659" w14:textId="3F993AD6" w:rsidR="003608B8" w:rsidRDefault="003608B8" w:rsidP="003608B8"/>
    <w:p w14:paraId="1B615F79" w14:textId="12981228" w:rsidR="003608B8" w:rsidRDefault="003608B8" w:rsidP="00864934">
      <w:pPr>
        <w:pStyle w:val="ListParagraph"/>
        <w:numPr>
          <w:ilvl w:val="0"/>
          <w:numId w:val="1"/>
        </w:numPr>
      </w:pPr>
      <w:r>
        <w:t>WRITTEN PORTION (</w:t>
      </w:r>
      <w:r w:rsidR="005C608B">
        <w:t xml:space="preserve">90 </w:t>
      </w:r>
      <w:r>
        <w:t>points total)</w:t>
      </w:r>
    </w:p>
    <w:p w14:paraId="506ADF1F" w14:textId="77777777" w:rsidR="003608B8" w:rsidRDefault="003608B8" w:rsidP="003608B8"/>
    <w:p w14:paraId="7472E9CC" w14:textId="7586BF2C" w:rsidR="003608B8" w:rsidRDefault="003608B8" w:rsidP="00864934">
      <w:pPr>
        <w:pStyle w:val="ListParagraph"/>
        <w:numPr>
          <w:ilvl w:val="0"/>
          <w:numId w:val="2"/>
        </w:numPr>
      </w:pPr>
      <w:r>
        <w:t>Vocabulary</w:t>
      </w:r>
    </w:p>
    <w:p w14:paraId="1FE0352D" w14:textId="22F23591" w:rsidR="003608B8" w:rsidRDefault="004932EC" w:rsidP="00864934">
      <w:pPr>
        <w:pStyle w:val="ListParagraph"/>
        <w:numPr>
          <w:ilvl w:val="0"/>
          <w:numId w:val="3"/>
        </w:numPr>
      </w:pPr>
      <w:r>
        <w:t xml:space="preserve">Review </w:t>
      </w:r>
      <w:r w:rsidR="00787359">
        <w:t>Vocab L</w:t>
      </w:r>
      <w:r w:rsidR="003608B8">
        <w:t xml:space="preserve">essons 1-18 (if you are missing any, please get the list from </w:t>
      </w:r>
      <w:r>
        <w:t xml:space="preserve">a classmate or from </w:t>
      </w:r>
      <w:r w:rsidR="003608B8">
        <w:t>the blog</w:t>
      </w:r>
      <w:r w:rsidR="00864934">
        <w:t>)</w:t>
      </w:r>
    </w:p>
    <w:p w14:paraId="7F765C4D" w14:textId="449A7F61" w:rsidR="00864934" w:rsidRDefault="00864934" w:rsidP="00864934">
      <w:pPr>
        <w:pStyle w:val="ListParagraph"/>
        <w:numPr>
          <w:ilvl w:val="0"/>
          <w:numId w:val="3"/>
        </w:numPr>
      </w:pPr>
      <w:r>
        <w:t>Multiple choice (</w:t>
      </w:r>
      <w:r w:rsidR="005C608B">
        <w:t>40</w:t>
      </w:r>
      <w:r>
        <w:t xml:space="preserve"> points)</w:t>
      </w:r>
    </w:p>
    <w:p w14:paraId="620A2D4B" w14:textId="77777777" w:rsidR="00A3706A" w:rsidRDefault="00A3706A" w:rsidP="00A3706A">
      <w:pPr>
        <w:pStyle w:val="ListParagraph"/>
        <w:ind w:left="1440"/>
      </w:pPr>
    </w:p>
    <w:p w14:paraId="41706412" w14:textId="0EE3E59A" w:rsidR="003608B8" w:rsidRDefault="00787359" w:rsidP="00864934">
      <w:pPr>
        <w:pStyle w:val="ListParagraph"/>
        <w:numPr>
          <w:ilvl w:val="0"/>
          <w:numId w:val="2"/>
        </w:numPr>
      </w:pPr>
      <w:r>
        <w:t>Grammar</w:t>
      </w:r>
    </w:p>
    <w:p w14:paraId="19182F1D" w14:textId="2F15A78B" w:rsidR="00787359" w:rsidRPr="00787359" w:rsidRDefault="00787359" w:rsidP="00787359">
      <w:pPr>
        <w:pStyle w:val="ListParagraph"/>
        <w:numPr>
          <w:ilvl w:val="0"/>
          <w:numId w:val="4"/>
        </w:numPr>
        <w:rPr>
          <w:i/>
          <w:iCs/>
        </w:rPr>
      </w:pPr>
      <w:r>
        <w:t xml:space="preserve">Sentence </w:t>
      </w:r>
      <w:r>
        <w:t>St</w:t>
      </w:r>
      <w:r>
        <w:t>ructure</w:t>
      </w:r>
    </w:p>
    <w:p w14:paraId="52081B4B" w14:textId="2F0F9A59" w:rsidR="00787359" w:rsidRPr="00787359" w:rsidRDefault="00787359" w:rsidP="00787359">
      <w:pPr>
        <w:pStyle w:val="ListParagraph"/>
        <w:numPr>
          <w:ilvl w:val="0"/>
          <w:numId w:val="4"/>
        </w:numPr>
        <w:rPr>
          <w:i/>
          <w:iCs/>
        </w:rPr>
      </w:pPr>
      <w:r>
        <w:t>S</w:t>
      </w:r>
      <w:r>
        <w:t>ubject</w:t>
      </w:r>
      <w:r>
        <w:t xml:space="preserve"> (Complete vs. Simple)</w:t>
      </w:r>
    </w:p>
    <w:p w14:paraId="0EF514E6" w14:textId="77777777" w:rsidR="00787359" w:rsidRPr="00787359" w:rsidRDefault="00787359" w:rsidP="00787359">
      <w:pPr>
        <w:pStyle w:val="ListParagraph"/>
        <w:numPr>
          <w:ilvl w:val="0"/>
          <w:numId w:val="4"/>
        </w:numPr>
        <w:rPr>
          <w:i/>
          <w:iCs/>
        </w:rPr>
      </w:pPr>
      <w:r>
        <w:t>P</w:t>
      </w:r>
      <w:r>
        <w:t>redicate</w:t>
      </w:r>
      <w:r>
        <w:t xml:space="preserve"> (</w:t>
      </w:r>
      <w:r>
        <w:t>Complete vs. Simple)</w:t>
      </w:r>
      <w:r>
        <w:t xml:space="preserve"> </w:t>
      </w:r>
    </w:p>
    <w:p w14:paraId="758B381A" w14:textId="77777777" w:rsidR="00787359" w:rsidRPr="00787359" w:rsidRDefault="00787359" w:rsidP="00787359">
      <w:pPr>
        <w:pStyle w:val="ListParagraph"/>
        <w:numPr>
          <w:ilvl w:val="0"/>
          <w:numId w:val="4"/>
        </w:numPr>
        <w:rPr>
          <w:i/>
          <w:iCs/>
        </w:rPr>
      </w:pPr>
      <w:r>
        <w:t>N</w:t>
      </w:r>
      <w:r>
        <w:t>ouns</w:t>
      </w:r>
    </w:p>
    <w:p w14:paraId="63124CBA" w14:textId="77777777" w:rsidR="00787359" w:rsidRPr="00787359" w:rsidRDefault="00787359" w:rsidP="00787359">
      <w:pPr>
        <w:pStyle w:val="ListParagraph"/>
        <w:numPr>
          <w:ilvl w:val="0"/>
          <w:numId w:val="4"/>
        </w:numPr>
        <w:rPr>
          <w:i/>
          <w:iCs/>
        </w:rPr>
      </w:pPr>
      <w:r>
        <w:t>Pr</w:t>
      </w:r>
      <w:r>
        <w:t>onouns</w:t>
      </w:r>
    </w:p>
    <w:p w14:paraId="37575C4F" w14:textId="77777777" w:rsidR="00787359" w:rsidRPr="00787359" w:rsidRDefault="00787359" w:rsidP="00787359">
      <w:pPr>
        <w:pStyle w:val="ListParagraph"/>
        <w:numPr>
          <w:ilvl w:val="0"/>
          <w:numId w:val="4"/>
        </w:numPr>
        <w:rPr>
          <w:i/>
          <w:iCs/>
        </w:rPr>
      </w:pPr>
      <w:r>
        <w:t>A</w:t>
      </w:r>
      <w:r>
        <w:t>djectives</w:t>
      </w:r>
    </w:p>
    <w:p w14:paraId="4E38FEFC" w14:textId="77777777" w:rsidR="00787359" w:rsidRPr="00787359" w:rsidRDefault="00787359" w:rsidP="00787359">
      <w:pPr>
        <w:pStyle w:val="ListParagraph"/>
        <w:numPr>
          <w:ilvl w:val="0"/>
          <w:numId w:val="4"/>
        </w:numPr>
        <w:rPr>
          <w:i/>
          <w:iCs/>
        </w:rPr>
      </w:pPr>
      <w:r>
        <w:t>V</w:t>
      </w:r>
      <w:r>
        <w:t>erbs</w:t>
      </w:r>
    </w:p>
    <w:p w14:paraId="08B82332" w14:textId="7EFA1D83" w:rsidR="00787359" w:rsidRPr="00787359" w:rsidRDefault="00787359" w:rsidP="00787359">
      <w:pPr>
        <w:pStyle w:val="ListParagraph"/>
        <w:numPr>
          <w:ilvl w:val="0"/>
          <w:numId w:val="4"/>
        </w:numPr>
        <w:rPr>
          <w:i/>
          <w:iCs/>
        </w:rPr>
      </w:pPr>
      <w:r>
        <w:t>V</w:t>
      </w:r>
      <w:r>
        <w:t xml:space="preserve">erb </w:t>
      </w:r>
      <w:r>
        <w:t>T</w:t>
      </w:r>
      <w:r>
        <w:t>ense</w:t>
      </w:r>
    </w:p>
    <w:p w14:paraId="464DB9FE" w14:textId="46619C07" w:rsidR="00787359" w:rsidRPr="00787359" w:rsidRDefault="00787359" w:rsidP="00787359">
      <w:pPr>
        <w:pStyle w:val="ListParagraph"/>
        <w:numPr>
          <w:ilvl w:val="0"/>
          <w:numId w:val="4"/>
        </w:numPr>
        <w:rPr>
          <w:i/>
          <w:iCs/>
        </w:rPr>
      </w:pPr>
      <w:r>
        <w:t>P</w:t>
      </w:r>
      <w:r>
        <w:t xml:space="preserve">assive vs. </w:t>
      </w:r>
      <w:r>
        <w:t>A</w:t>
      </w:r>
      <w:r>
        <w:t xml:space="preserve">ctive </w:t>
      </w:r>
      <w:r>
        <w:t>V</w:t>
      </w:r>
      <w:r>
        <w:t>oice</w:t>
      </w:r>
    </w:p>
    <w:p w14:paraId="35FD2564" w14:textId="59B733FA" w:rsidR="00864934" w:rsidRDefault="00787359" w:rsidP="00864934">
      <w:pPr>
        <w:pStyle w:val="ListParagraph"/>
        <w:numPr>
          <w:ilvl w:val="0"/>
          <w:numId w:val="4"/>
        </w:numPr>
      </w:pPr>
      <w:r>
        <w:t>Exercises and Matching</w:t>
      </w:r>
      <w:r w:rsidR="00864934">
        <w:t xml:space="preserve"> (</w:t>
      </w:r>
      <w:r>
        <w:t>35</w:t>
      </w:r>
      <w:r w:rsidR="00864934">
        <w:t xml:space="preserve"> points)</w:t>
      </w:r>
    </w:p>
    <w:p w14:paraId="19CF26DE" w14:textId="77777777" w:rsidR="00A3706A" w:rsidRDefault="00A3706A" w:rsidP="00A3706A">
      <w:pPr>
        <w:pStyle w:val="ListParagraph"/>
        <w:ind w:left="1440"/>
      </w:pPr>
    </w:p>
    <w:p w14:paraId="7C8F5A99" w14:textId="2DA44B5A" w:rsidR="003608B8" w:rsidRDefault="003608B8" w:rsidP="00864934">
      <w:pPr>
        <w:pStyle w:val="ListParagraph"/>
        <w:numPr>
          <w:ilvl w:val="0"/>
          <w:numId w:val="2"/>
        </w:numPr>
      </w:pPr>
      <w:r>
        <w:t>Literary Terms</w:t>
      </w:r>
      <w:r w:rsidR="00A54D28">
        <w:t xml:space="preserve"> (</w:t>
      </w:r>
      <w:r w:rsidR="005C608B">
        <w:t>15</w:t>
      </w:r>
      <w:r w:rsidR="00A54D28">
        <w:t xml:space="preserve"> point</w:t>
      </w:r>
      <w:r w:rsidR="00787359">
        <w:t>s</w:t>
      </w:r>
      <w:r w:rsidR="00A54D28">
        <w:t>)</w:t>
      </w:r>
    </w:p>
    <w:p w14:paraId="00408739" w14:textId="412DFAA5" w:rsidR="003608B8" w:rsidRDefault="00787359" w:rsidP="00A54D28">
      <w:pPr>
        <w:ind w:left="720"/>
      </w:pPr>
      <w:r>
        <w:t xml:space="preserve">There will be </w:t>
      </w:r>
      <w:r w:rsidR="0040627B">
        <w:t>three</w:t>
      </w:r>
      <w:r>
        <w:t xml:space="preserve"> short answer questions that ask you to describe how a certain text that we have read this semester offers an example of one of the </w:t>
      </w:r>
      <w:r w:rsidR="00AE4955">
        <w:t xml:space="preserve">literary </w:t>
      </w:r>
      <w:r>
        <w:t>terms listed below.</w:t>
      </w:r>
      <w:r w:rsidR="003608B8">
        <w:t xml:space="preserve"> </w:t>
      </w:r>
      <w:r w:rsidR="00864934">
        <w:t>You will p</w:t>
      </w:r>
      <w:r w:rsidR="003608B8">
        <w:t xml:space="preserve">rovide </w:t>
      </w:r>
      <w:r>
        <w:t>a detailed</w:t>
      </w:r>
      <w:r w:rsidR="003608B8">
        <w:t xml:space="preserve"> example</w:t>
      </w:r>
      <w:r>
        <w:t xml:space="preserve"> of that term’s role in</w:t>
      </w:r>
      <w:r w:rsidR="003608B8">
        <w:t xml:space="preserve"> </w:t>
      </w:r>
      <w:r>
        <w:t>the</w:t>
      </w:r>
      <w:r w:rsidR="003608B8">
        <w:t xml:space="preserve"> text </w:t>
      </w:r>
      <w:r>
        <w:t>required</w:t>
      </w:r>
      <w:r w:rsidR="003608B8">
        <w:t xml:space="preserve">. </w:t>
      </w:r>
      <w:r>
        <w:t>W</w:t>
      </w:r>
      <w:r w:rsidR="003608B8">
        <w:t xml:space="preserve">rite </w:t>
      </w:r>
      <w:r w:rsidR="00D509DC">
        <w:t xml:space="preserve">around </w:t>
      </w:r>
      <w:r w:rsidR="003608B8">
        <w:t>three sentences for each answer.</w:t>
      </w:r>
    </w:p>
    <w:p w14:paraId="6CD39D5D" w14:textId="306D47EF" w:rsidR="003608B8" w:rsidRDefault="003608B8" w:rsidP="003608B8"/>
    <w:p w14:paraId="1F721D6B" w14:textId="77777777" w:rsidR="00D509DC" w:rsidRDefault="00D509DC" w:rsidP="00D509DC">
      <w:pPr>
        <w:ind w:left="720"/>
        <w:rPr>
          <w:u w:val="single"/>
        </w:rPr>
        <w:sectPr w:rsidR="00D509DC" w:rsidSect="00D509DC">
          <w:headerReference w:type="default" r:id="rId7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6B6D5EBC" w14:textId="560DB821" w:rsidR="00D509DC" w:rsidRPr="00D509DC" w:rsidRDefault="00D509DC" w:rsidP="00D509DC">
      <w:pPr>
        <w:spacing w:after="120"/>
        <w:ind w:left="720"/>
        <w:rPr>
          <w:u w:val="single"/>
        </w:rPr>
      </w:pPr>
      <w:r>
        <w:rPr>
          <w:u w:val="single"/>
        </w:rPr>
        <w:t xml:space="preserve">Possible </w:t>
      </w:r>
      <w:r w:rsidRPr="00D509DC">
        <w:rPr>
          <w:u w:val="single"/>
        </w:rPr>
        <w:t>Literary Terms:</w:t>
      </w:r>
    </w:p>
    <w:p w14:paraId="06447D4C" w14:textId="0AF0BAD8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Protagonist</w:t>
      </w:r>
    </w:p>
    <w:p w14:paraId="0C877659" w14:textId="6B28CEA3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Antagonist</w:t>
      </w:r>
    </w:p>
    <w:p w14:paraId="43D3EE7A" w14:textId="66478731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First person narrator</w:t>
      </w:r>
    </w:p>
    <w:p w14:paraId="3470965D" w14:textId="5B2DBBDD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Third person omniscient narrator</w:t>
      </w:r>
    </w:p>
    <w:p w14:paraId="5E4531AB" w14:textId="737E7852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Unreliable narrator</w:t>
      </w:r>
    </w:p>
    <w:p w14:paraId="1F8F5CB1" w14:textId="6D8C874A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Plot arc</w:t>
      </w:r>
    </w:p>
    <w:p w14:paraId="59E3B789" w14:textId="702807BE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Conflict</w:t>
      </w:r>
    </w:p>
    <w:p w14:paraId="1561BA96" w14:textId="494EBC57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Irony</w:t>
      </w:r>
    </w:p>
    <w:p w14:paraId="613FC118" w14:textId="7F81321D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Foreshadowing</w:t>
      </w:r>
    </w:p>
    <w:p w14:paraId="65DF93D4" w14:textId="13344A82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Parable</w:t>
      </w:r>
    </w:p>
    <w:p w14:paraId="4D370B40" w14:textId="2F195347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Gothic literature</w:t>
      </w:r>
    </w:p>
    <w:p w14:paraId="53B76AEB" w14:textId="6C3307BC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Anthropomorphism</w:t>
      </w:r>
    </w:p>
    <w:p w14:paraId="4F216F0A" w14:textId="4DEE17D3" w:rsidR="00D509DC" w:rsidRDefault="00D509DC" w:rsidP="00D509DC">
      <w:pPr>
        <w:pStyle w:val="ListParagraph"/>
        <w:numPr>
          <w:ilvl w:val="0"/>
          <w:numId w:val="9"/>
        </w:numPr>
        <w:spacing w:after="120"/>
        <w:ind w:hanging="360"/>
        <w:contextualSpacing w:val="0"/>
      </w:pPr>
      <w:r>
        <w:t>Naturalism</w:t>
      </w:r>
    </w:p>
    <w:p w14:paraId="4214DCEF" w14:textId="77777777" w:rsidR="0040627B" w:rsidRDefault="0040627B" w:rsidP="0040627B">
      <w:pPr>
        <w:spacing w:after="120"/>
      </w:pPr>
    </w:p>
    <w:p w14:paraId="124790DD" w14:textId="4574DF25" w:rsidR="00D509DC" w:rsidRPr="00D509DC" w:rsidRDefault="00D509DC" w:rsidP="00D509DC">
      <w:pPr>
        <w:spacing w:after="120"/>
        <w:rPr>
          <w:u w:val="single"/>
        </w:rPr>
      </w:pPr>
      <w:r w:rsidRPr="00D509DC">
        <w:rPr>
          <w:u w:val="single"/>
        </w:rPr>
        <w:t xml:space="preserve">Texts: </w:t>
      </w:r>
    </w:p>
    <w:p w14:paraId="2FA16A38" w14:textId="2E804428" w:rsidR="00D509DC" w:rsidRPr="00D509DC" w:rsidRDefault="00D509DC" w:rsidP="00D509DC">
      <w:pPr>
        <w:spacing w:after="120"/>
        <w:rPr>
          <w:i/>
          <w:iCs/>
        </w:rPr>
      </w:pPr>
      <w:r w:rsidRPr="00D509DC">
        <w:rPr>
          <w:i/>
          <w:iCs/>
        </w:rPr>
        <w:t>The Pearl</w:t>
      </w:r>
    </w:p>
    <w:p w14:paraId="3805B7A2" w14:textId="71302546" w:rsidR="00D509DC" w:rsidRDefault="00D509DC" w:rsidP="00D509DC">
      <w:pPr>
        <w:spacing w:after="120"/>
      </w:pPr>
      <w:r>
        <w:t>“</w:t>
      </w:r>
      <w:r>
        <w:t xml:space="preserve">The Masque of the Red Death” </w:t>
      </w:r>
    </w:p>
    <w:p w14:paraId="4E62935F" w14:textId="77777777" w:rsidR="00D509DC" w:rsidRDefault="00D509DC" w:rsidP="00D509DC">
      <w:pPr>
        <w:spacing w:after="120"/>
      </w:pPr>
      <w:r>
        <w:t>“The Black Cat”</w:t>
      </w:r>
    </w:p>
    <w:p w14:paraId="36BC9554" w14:textId="77777777" w:rsidR="00D509DC" w:rsidRDefault="00D509DC" w:rsidP="00D509DC">
      <w:pPr>
        <w:spacing w:after="120"/>
      </w:pPr>
      <w:r>
        <w:t>“The Tell-Tale Heart”</w:t>
      </w:r>
    </w:p>
    <w:p w14:paraId="7BB98DFB" w14:textId="77777777" w:rsidR="00D509DC" w:rsidRDefault="00D509DC" w:rsidP="00D509DC">
      <w:pPr>
        <w:spacing w:after="120"/>
      </w:pPr>
      <w:r>
        <w:t xml:space="preserve">“The Cask of Amontillado” </w:t>
      </w:r>
    </w:p>
    <w:p w14:paraId="1888C78E" w14:textId="77777777" w:rsidR="00D509DC" w:rsidRDefault="00D509DC" w:rsidP="00D509DC">
      <w:pPr>
        <w:spacing w:after="120"/>
      </w:pPr>
      <w:r>
        <w:t>“The Fall of the House of Usher”</w:t>
      </w:r>
    </w:p>
    <w:p w14:paraId="51CEBC35" w14:textId="77777777" w:rsidR="00D509DC" w:rsidRDefault="00D509DC" w:rsidP="00D509DC">
      <w:pPr>
        <w:spacing w:after="120"/>
      </w:pPr>
      <w:r>
        <w:t>“The Raven”</w:t>
      </w:r>
    </w:p>
    <w:p w14:paraId="3893C281" w14:textId="77777777" w:rsidR="00D509DC" w:rsidRDefault="00D509DC" w:rsidP="00D509DC">
      <w:pPr>
        <w:spacing w:after="120"/>
      </w:pPr>
      <w:r>
        <w:t>“A Dream Within a Dream”</w:t>
      </w:r>
    </w:p>
    <w:p w14:paraId="09C381E2" w14:textId="17999047" w:rsidR="00D509DC" w:rsidRDefault="00D509DC" w:rsidP="00D509DC">
      <w:pPr>
        <w:spacing w:after="120"/>
      </w:pPr>
      <w:r>
        <w:t>“Annabelle Lee”</w:t>
      </w:r>
    </w:p>
    <w:p w14:paraId="7940BD38" w14:textId="6B8E0036" w:rsidR="00D509DC" w:rsidRPr="00D509DC" w:rsidRDefault="00D509DC" w:rsidP="00D509DC">
      <w:pPr>
        <w:spacing w:after="120"/>
        <w:rPr>
          <w:i/>
          <w:iCs/>
        </w:rPr>
      </w:pPr>
      <w:r w:rsidRPr="00D509DC">
        <w:rPr>
          <w:i/>
          <w:iCs/>
        </w:rPr>
        <w:t>Call of the Wild</w:t>
      </w:r>
    </w:p>
    <w:p w14:paraId="41AB13B3" w14:textId="4BBBD74D" w:rsidR="00D509DC" w:rsidRPr="00D509DC" w:rsidRDefault="00D509DC" w:rsidP="00D509DC">
      <w:pPr>
        <w:spacing w:after="120"/>
        <w:rPr>
          <w:i/>
          <w:iCs/>
        </w:rPr>
      </w:pPr>
      <w:r w:rsidRPr="00D509DC">
        <w:rPr>
          <w:i/>
          <w:iCs/>
        </w:rPr>
        <w:t>A Christmas Carol</w:t>
      </w:r>
    </w:p>
    <w:p w14:paraId="0DB8896D" w14:textId="77777777" w:rsidR="00D509DC" w:rsidRDefault="00D509DC" w:rsidP="00D509DC">
      <w:pPr>
        <w:spacing w:after="120"/>
      </w:pPr>
    </w:p>
    <w:p w14:paraId="7E9B7954" w14:textId="77777777" w:rsidR="00D509DC" w:rsidRDefault="00D509DC" w:rsidP="00D509DC">
      <w:pPr>
        <w:spacing w:after="120"/>
      </w:pPr>
    </w:p>
    <w:p w14:paraId="36FC6525" w14:textId="77777777" w:rsidR="00D509DC" w:rsidRDefault="00D509DC" w:rsidP="00D509DC">
      <w:pPr>
        <w:spacing w:after="120"/>
      </w:pPr>
    </w:p>
    <w:p w14:paraId="4C575D2C" w14:textId="0BC10187" w:rsidR="00D509DC" w:rsidRDefault="00D509DC" w:rsidP="00D509DC">
      <w:pPr>
        <w:spacing w:after="120"/>
        <w:sectPr w:rsidR="00D509DC" w:rsidSect="00D509DC">
          <w:type w:val="continuous"/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</w:p>
    <w:p w14:paraId="162022D8" w14:textId="77777777" w:rsidR="00D509DC" w:rsidRDefault="00D509DC" w:rsidP="00D509DC"/>
    <w:p w14:paraId="74E55667" w14:textId="77777777" w:rsidR="00D509DC" w:rsidRDefault="003608B8" w:rsidP="00864934">
      <w:pPr>
        <w:pStyle w:val="ListParagraph"/>
        <w:numPr>
          <w:ilvl w:val="0"/>
          <w:numId w:val="1"/>
        </w:numPr>
      </w:pPr>
      <w:r>
        <w:lastRenderedPageBreak/>
        <w:t xml:space="preserve">SEMINAR DISCUSSION </w:t>
      </w:r>
    </w:p>
    <w:p w14:paraId="70BA23C3" w14:textId="5AB3103A" w:rsidR="003608B8" w:rsidRDefault="00864934" w:rsidP="00D509DC">
      <w:pPr>
        <w:pStyle w:val="ListParagraph"/>
        <w:ind w:left="1080"/>
      </w:pPr>
      <w:r>
        <w:t>(</w:t>
      </w:r>
      <w:r w:rsidR="00D509DC">
        <w:t>D</w:t>
      </w:r>
      <w:r>
        <w:t xml:space="preserve">iscussion </w:t>
      </w:r>
      <w:r w:rsidR="00D509DC">
        <w:t>(</w:t>
      </w:r>
      <w:r w:rsidR="00B400B3">
        <w:t>7</w:t>
      </w:r>
      <w:r w:rsidR="00787359">
        <w:t>0</w:t>
      </w:r>
      <w:r w:rsidR="003608B8">
        <w:t xml:space="preserve"> points</w:t>
      </w:r>
      <w:r w:rsidR="00D509DC">
        <w:t>) + A</w:t>
      </w:r>
      <w:r>
        <w:t xml:space="preserve">nnotations </w:t>
      </w:r>
      <w:r w:rsidR="00D509DC">
        <w:t>(</w:t>
      </w:r>
      <w:r w:rsidR="005C608B">
        <w:t>2</w:t>
      </w:r>
      <w:r w:rsidR="00787359">
        <w:t>0</w:t>
      </w:r>
      <w:r>
        <w:t xml:space="preserve"> points</w:t>
      </w:r>
      <w:r w:rsidR="00D509DC">
        <w:t xml:space="preserve">) = </w:t>
      </w:r>
      <w:r w:rsidR="00B400B3">
        <w:t>9</w:t>
      </w:r>
      <w:r w:rsidR="005C608B">
        <w:t>0</w:t>
      </w:r>
      <w:r>
        <w:t xml:space="preserve"> points total)</w:t>
      </w:r>
    </w:p>
    <w:p w14:paraId="0D472BAB" w14:textId="77777777" w:rsidR="00A54D28" w:rsidRDefault="00A54D28" w:rsidP="00A54D28">
      <w:pPr>
        <w:pStyle w:val="ListParagraph"/>
        <w:ind w:left="1080"/>
      </w:pPr>
    </w:p>
    <w:p w14:paraId="76CB16F5" w14:textId="77777777" w:rsidR="00D509DC" w:rsidRDefault="00864934" w:rsidP="00424101">
      <w:pPr>
        <w:pStyle w:val="ListParagraph"/>
        <w:numPr>
          <w:ilvl w:val="0"/>
          <w:numId w:val="10"/>
        </w:numPr>
        <w:spacing w:after="120"/>
        <w:ind w:left="1530" w:hanging="450"/>
        <w:contextualSpacing w:val="0"/>
      </w:pPr>
      <w:r w:rsidRPr="00424101">
        <w:rPr>
          <w:u w:val="single"/>
        </w:rPr>
        <w:t>Read and annotate</w:t>
      </w:r>
      <w:r>
        <w:t xml:space="preserve"> the short story “To Build a Fire” by Jack London.</w:t>
      </w:r>
    </w:p>
    <w:p w14:paraId="5E96C4F6" w14:textId="2DFA4F90" w:rsidR="00D509DC" w:rsidRDefault="00864934" w:rsidP="00424101">
      <w:pPr>
        <w:pStyle w:val="ListParagraph"/>
        <w:numPr>
          <w:ilvl w:val="1"/>
          <w:numId w:val="10"/>
        </w:numPr>
        <w:spacing w:after="120"/>
        <w:ind w:left="2160"/>
        <w:contextualSpacing w:val="0"/>
      </w:pPr>
      <w:r>
        <w:t xml:space="preserve">This story is in the collection with </w:t>
      </w:r>
      <w:r w:rsidRPr="00D509DC">
        <w:rPr>
          <w:i/>
          <w:iCs/>
        </w:rPr>
        <w:t>The Call of the Wild</w:t>
      </w:r>
      <w:r>
        <w:t xml:space="preserve"> that most students already have</w:t>
      </w:r>
      <w:r w:rsidR="00D509DC">
        <w:t xml:space="preserve"> (Signet Classics edition)</w:t>
      </w:r>
      <w:r>
        <w:t xml:space="preserve">. </w:t>
      </w:r>
    </w:p>
    <w:p w14:paraId="0EC66B3C" w14:textId="605601FA" w:rsidR="00A3706A" w:rsidRDefault="00864934" w:rsidP="00424101">
      <w:pPr>
        <w:pStyle w:val="ListParagraph"/>
        <w:numPr>
          <w:ilvl w:val="1"/>
          <w:numId w:val="10"/>
        </w:numPr>
        <w:spacing w:after="120"/>
        <w:ind w:left="2160"/>
        <w:contextualSpacing w:val="0"/>
      </w:pPr>
      <w:r>
        <w:t>If you do not have it, you are responsible to print</w:t>
      </w:r>
      <w:r w:rsidR="00A3706A">
        <w:t xml:space="preserve"> the </w:t>
      </w:r>
      <w:r w:rsidR="00D509DC">
        <w:t>PDF</w:t>
      </w:r>
      <w:r>
        <w:t xml:space="preserve"> from </w:t>
      </w:r>
      <w:r w:rsidR="00D509DC">
        <w:t>my</w:t>
      </w:r>
      <w:r>
        <w:t xml:space="preserve"> blog</w:t>
      </w:r>
      <w:r w:rsidR="00D509DC">
        <w:t xml:space="preserve"> (wonerlitcomp.weebly.com)</w:t>
      </w:r>
      <w:r>
        <w:t>.</w:t>
      </w:r>
    </w:p>
    <w:p w14:paraId="74C16283" w14:textId="5F1A4407" w:rsidR="00A3706A" w:rsidRDefault="00864934" w:rsidP="00424101">
      <w:pPr>
        <w:pStyle w:val="ListParagraph"/>
        <w:numPr>
          <w:ilvl w:val="0"/>
          <w:numId w:val="10"/>
        </w:numPr>
        <w:spacing w:after="120"/>
        <w:ind w:left="1530" w:hanging="450"/>
        <w:contextualSpacing w:val="0"/>
      </w:pPr>
      <w:r>
        <w:t xml:space="preserve">Students MUST speak meaningfully </w:t>
      </w:r>
      <w:r w:rsidRPr="00D509DC">
        <w:rPr>
          <w:b/>
          <w:bCs/>
        </w:rPr>
        <w:t>at least once</w:t>
      </w:r>
      <w:r>
        <w:t xml:space="preserve"> in </w:t>
      </w:r>
      <w:bookmarkStart w:id="0" w:name="_GoBack"/>
      <w:bookmarkEnd w:id="0"/>
      <w:r>
        <w:t xml:space="preserve">order to pass the seminar portion of the final exam. </w:t>
      </w:r>
      <w:r w:rsidR="00D509DC">
        <w:t>Students should keep track of how many times they personally have spoken to ensure others also have the chance to participate.</w:t>
      </w:r>
    </w:p>
    <w:p w14:paraId="129B6C28" w14:textId="17183CA8" w:rsidR="004932EC" w:rsidRDefault="004932EC" w:rsidP="00424101">
      <w:pPr>
        <w:pStyle w:val="ListParagraph"/>
        <w:numPr>
          <w:ilvl w:val="0"/>
          <w:numId w:val="10"/>
        </w:numPr>
        <w:spacing w:after="120"/>
        <w:ind w:left="1530" w:hanging="450"/>
        <w:contextualSpacing w:val="0"/>
      </w:pPr>
      <w:r>
        <w:t xml:space="preserve">Students should display </w:t>
      </w:r>
      <w:r w:rsidRPr="00424101">
        <w:rPr>
          <w:u w:val="single"/>
        </w:rPr>
        <w:t>appropriate seminar etiquette</w:t>
      </w:r>
      <w:r w:rsidR="00A54D28">
        <w:t>:</w:t>
      </w:r>
      <w:r>
        <w:t xml:space="preserve"> not talking over others, allowing peers to enter the conversation, making eye contact with peers, and listening actively by </w:t>
      </w:r>
      <w:r w:rsidR="00D509DC">
        <w:t>looking at</w:t>
      </w:r>
      <w:r>
        <w:t xml:space="preserve"> the speaker.</w:t>
      </w:r>
    </w:p>
    <w:p w14:paraId="10D882C9" w14:textId="17DBB32E" w:rsidR="004932EC" w:rsidRDefault="00A3706A" w:rsidP="00424101">
      <w:pPr>
        <w:pStyle w:val="ListParagraph"/>
        <w:numPr>
          <w:ilvl w:val="0"/>
          <w:numId w:val="10"/>
        </w:numPr>
        <w:spacing w:after="120"/>
        <w:ind w:left="1530" w:hanging="450"/>
        <w:contextualSpacing w:val="0"/>
      </w:pPr>
      <w:r>
        <w:t>Students MUST refrain from side conversations, distractions, trips to the tissue box, etc., in</w:t>
      </w:r>
      <w:r w:rsidR="004932EC">
        <w:t xml:space="preserve"> order to have a meaningful seminar discussion.</w:t>
      </w:r>
      <w:r w:rsidR="00A54D28">
        <w:t xml:space="preserve"> Side conversations, distractions, etc., will detract from a student’s seminar score.</w:t>
      </w:r>
    </w:p>
    <w:p w14:paraId="62759D63" w14:textId="1EEF391A" w:rsidR="00D509DC" w:rsidRDefault="00D509DC" w:rsidP="00424101">
      <w:pPr>
        <w:pStyle w:val="ListParagraph"/>
        <w:numPr>
          <w:ilvl w:val="0"/>
          <w:numId w:val="10"/>
        </w:numPr>
        <w:spacing w:after="120"/>
        <w:ind w:left="1530" w:hanging="450"/>
        <w:contextualSpacing w:val="0"/>
      </w:pPr>
      <w:r w:rsidRPr="00424101">
        <w:rPr>
          <w:u w:val="single"/>
        </w:rPr>
        <w:t xml:space="preserve">I will check annotations </w:t>
      </w:r>
      <w:r w:rsidR="005C608B" w:rsidRPr="00424101">
        <w:rPr>
          <w:u w:val="single"/>
        </w:rPr>
        <w:t>at the start of the exam period</w:t>
      </w:r>
      <w:r w:rsidR="005C608B">
        <w:t xml:space="preserve"> in order to transition to the seminar quickly after the written portion.</w:t>
      </w:r>
    </w:p>
    <w:p w14:paraId="56F2C50D" w14:textId="003E6716" w:rsidR="00864934" w:rsidRPr="003608B8" w:rsidRDefault="00864934" w:rsidP="00424101">
      <w:pPr>
        <w:pStyle w:val="ListParagraph"/>
        <w:numPr>
          <w:ilvl w:val="0"/>
          <w:numId w:val="10"/>
        </w:numPr>
        <w:spacing w:after="120"/>
        <w:ind w:left="1530" w:hanging="450"/>
        <w:contextualSpacing w:val="0"/>
      </w:pPr>
      <w:r>
        <w:t>Seminar discussion questions will be distributed in class on Tuesday, Dec. 17.</w:t>
      </w:r>
    </w:p>
    <w:sectPr w:rsidR="00864934" w:rsidRPr="003608B8" w:rsidSect="00D509DC">
      <w:type w:val="continuous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95017" w14:textId="77777777" w:rsidR="00734D60" w:rsidRDefault="00734D60" w:rsidP="00864934">
      <w:r>
        <w:separator/>
      </w:r>
    </w:p>
  </w:endnote>
  <w:endnote w:type="continuationSeparator" w:id="0">
    <w:p w14:paraId="2B0B330B" w14:textId="77777777" w:rsidR="00734D60" w:rsidRDefault="00734D60" w:rsidP="0086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4970F" w14:textId="77777777" w:rsidR="00734D60" w:rsidRDefault="00734D60" w:rsidP="00864934">
      <w:r>
        <w:separator/>
      </w:r>
    </w:p>
  </w:footnote>
  <w:footnote w:type="continuationSeparator" w:id="0">
    <w:p w14:paraId="7447B498" w14:textId="77777777" w:rsidR="00734D60" w:rsidRDefault="00734D60" w:rsidP="0086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05107" w14:textId="0BA7AA7C" w:rsidR="00864934" w:rsidRDefault="00B400B3" w:rsidP="00864934">
    <w:pPr>
      <w:pStyle w:val="Header"/>
      <w:jc w:val="right"/>
    </w:pPr>
    <w:r>
      <w:t>Literature &amp; Composition II | Woner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791"/>
    <w:multiLevelType w:val="hybridMultilevel"/>
    <w:tmpl w:val="8E54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66B33"/>
    <w:multiLevelType w:val="hybridMultilevel"/>
    <w:tmpl w:val="D9A07C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601CD5"/>
    <w:multiLevelType w:val="hybridMultilevel"/>
    <w:tmpl w:val="E3E2E6E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3B4016"/>
    <w:multiLevelType w:val="hybridMultilevel"/>
    <w:tmpl w:val="20388E8E"/>
    <w:lvl w:ilvl="0" w:tplc="41D05E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272F0"/>
    <w:multiLevelType w:val="hybridMultilevel"/>
    <w:tmpl w:val="C85CF41A"/>
    <w:lvl w:ilvl="0" w:tplc="151AD3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A4197"/>
    <w:multiLevelType w:val="hybridMultilevel"/>
    <w:tmpl w:val="CB507234"/>
    <w:lvl w:ilvl="0" w:tplc="BE5AF7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C96A8F"/>
    <w:multiLevelType w:val="hybridMultilevel"/>
    <w:tmpl w:val="051C8574"/>
    <w:lvl w:ilvl="0" w:tplc="373ECC64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630900"/>
    <w:multiLevelType w:val="hybridMultilevel"/>
    <w:tmpl w:val="4296D6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E5399D"/>
    <w:multiLevelType w:val="hybridMultilevel"/>
    <w:tmpl w:val="DD4E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E71D7"/>
    <w:multiLevelType w:val="hybridMultilevel"/>
    <w:tmpl w:val="351A91E6"/>
    <w:lvl w:ilvl="0" w:tplc="41D05E7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B8"/>
    <w:rsid w:val="00117F70"/>
    <w:rsid w:val="003608B8"/>
    <w:rsid w:val="0040627B"/>
    <w:rsid w:val="00424101"/>
    <w:rsid w:val="004932EC"/>
    <w:rsid w:val="004A6336"/>
    <w:rsid w:val="004F0029"/>
    <w:rsid w:val="005C608B"/>
    <w:rsid w:val="00734D60"/>
    <w:rsid w:val="00787359"/>
    <w:rsid w:val="00864934"/>
    <w:rsid w:val="00A3706A"/>
    <w:rsid w:val="00A54D28"/>
    <w:rsid w:val="00A97FCA"/>
    <w:rsid w:val="00AE4955"/>
    <w:rsid w:val="00B400B3"/>
    <w:rsid w:val="00D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7138C"/>
  <w15:chartTrackingRefBased/>
  <w15:docId w15:val="{D386A414-9DC1-47C8-9257-ABEDEEA6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B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4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93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4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3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Hakanson</dc:creator>
  <cp:keywords/>
  <dc:description/>
  <cp:lastModifiedBy>Catherine Woner</cp:lastModifiedBy>
  <cp:revision>2</cp:revision>
  <cp:lastPrinted>2019-12-09T14:38:00Z</cp:lastPrinted>
  <dcterms:created xsi:type="dcterms:W3CDTF">2019-12-12T13:41:00Z</dcterms:created>
  <dcterms:modified xsi:type="dcterms:W3CDTF">2019-12-12T13:41:00Z</dcterms:modified>
</cp:coreProperties>
</file>